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52" w:rsidRDefault="00180252" w:rsidP="0046000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29300" cy="90229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58" t="4881" r="12614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52" w:rsidRDefault="00180252" w:rsidP="0046000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0252" w:rsidRDefault="00180252" w:rsidP="0046000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0252" w:rsidRDefault="00180252" w:rsidP="0046000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0252" w:rsidRDefault="00180252" w:rsidP="0046000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002" w:rsidRPr="00AD535C" w:rsidRDefault="00AD535C" w:rsidP="00AD535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0002" w:rsidRPr="00AD535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460002" w:rsidRPr="00AD535C" w:rsidRDefault="00460002" w:rsidP="0046000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AD535C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E141FC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AD535C">
        <w:rPr>
          <w:rFonts w:ascii="Times New Roman" w:hAnsi="Times New Roman" w:cs="Times New Roman"/>
          <w:sz w:val="24"/>
          <w:szCs w:val="24"/>
        </w:rPr>
        <w:t>программы: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AD535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D535C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 xml:space="preserve"> </w:t>
      </w:r>
      <w:r w:rsidRPr="00AD535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D535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D535C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AD535C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E141FC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AD535C">
        <w:rPr>
          <w:rFonts w:ascii="Times New Roman" w:hAnsi="Times New Roman" w:cs="Times New Roman"/>
          <w:sz w:val="24"/>
          <w:szCs w:val="24"/>
        </w:rPr>
        <w:t>программы: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AD535C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AD535C">
        <w:rPr>
          <w:rFonts w:ascii="Times New Roman" w:hAnsi="Times New Roman" w:cs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AD53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D535C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535C">
        <w:rPr>
          <w:rFonts w:ascii="Times New Roman" w:hAnsi="Times New Roman" w:cs="Times New Roman"/>
          <w:sz w:val="24"/>
          <w:szCs w:val="24"/>
        </w:rPr>
        <w:lastRenderedPageBreak/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 учебного предмета</w:t>
      </w:r>
      <w:r w:rsidR="00DF6384" w:rsidRPr="00AD535C"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</w:t>
      </w:r>
      <w:r w:rsidRPr="00AD535C">
        <w:rPr>
          <w:rFonts w:ascii="Times New Roman" w:hAnsi="Times New Roman" w:cs="Times New Roman"/>
          <w:sz w:val="24"/>
          <w:szCs w:val="24"/>
        </w:rPr>
        <w:t>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AD535C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AD535C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460002" w:rsidRPr="00AD535C" w:rsidRDefault="00460002" w:rsidP="004600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 учебного предмета</w:t>
      </w:r>
      <w:r w:rsidR="00DF6384" w:rsidRPr="00AD535C"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</w:t>
      </w:r>
      <w:r w:rsidRPr="00AD535C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системе универсальных учебных действий.</w:t>
      </w:r>
    </w:p>
    <w:p w:rsidR="00460002" w:rsidRPr="00AD535C" w:rsidRDefault="00460002" w:rsidP="0046000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AD535C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460002" w:rsidRPr="00AD535C" w:rsidRDefault="00460002" w:rsidP="00DF63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5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D535C">
        <w:rPr>
          <w:rFonts w:ascii="Times New Roman" w:hAnsi="Times New Roman" w:cs="Times New Roman"/>
          <w:sz w:val="24"/>
          <w:szCs w:val="24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460002" w:rsidRPr="00AD535C" w:rsidRDefault="00460002" w:rsidP="00DF63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5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D535C">
        <w:rPr>
          <w:rFonts w:ascii="Times New Roman" w:hAnsi="Times New Roman" w:cs="Times New Roman"/>
          <w:sz w:val="24"/>
          <w:szCs w:val="24"/>
        </w:rPr>
        <w:t xml:space="preserve">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</w:r>
    </w:p>
    <w:p w:rsidR="00460002" w:rsidRPr="00AD535C" w:rsidRDefault="00460002" w:rsidP="00DF63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3) овладение практическими умениями и навыками в восприятии, анализе и оценке произведений искусства;</w:t>
      </w:r>
    </w:p>
    <w:p w:rsidR="00460002" w:rsidRPr="00AD535C" w:rsidRDefault="00460002" w:rsidP="00DF63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535C">
        <w:rPr>
          <w:rFonts w:ascii="Times New Roman" w:hAnsi="Times New Roman" w:cs="Times New Roman"/>
          <w:sz w:val="24"/>
          <w:szCs w:val="24"/>
        </w:rPr>
        <w:t>4)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F324F9" w:rsidRPr="00AD535C" w:rsidRDefault="00F324F9" w:rsidP="00AD5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35C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F324F9" w:rsidRPr="00AD535C" w:rsidRDefault="00F324F9" w:rsidP="00DF63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535C">
        <w:rPr>
          <w:rFonts w:ascii="Times New Roman" w:hAnsi="Times New Roman"/>
          <w:b/>
          <w:bCs/>
          <w:sz w:val="24"/>
          <w:szCs w:val="24"/>
        </w:rPr>
        <w:t>1 класс(33ч)</w:t>
      </w:r>
    </w:p>
    <w:p w:rsidR="00F324F9" w:rsidRPr="00AD535C" w:rsidRDefault="00F324F9" w:rsidP="00DF63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535C">
        <w:rPr>
          <w:rFonts w:ascii="Times New Roman" w:hAnsi="Times New Roman"/>
          <w:b/>
          <w:bCs/>
          <w:sz w:val="24"/>
          <w:szCs w:val="24"/>
        </w:rPr>
        <w:t xml:space="preserve">Ты изображаешь,  украшаешь и строишь 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Присутствие разных видов художественной деятельности в повседневной жизни. Многообразие видов художественного творчества и работы художника. Наблюдение с разных художнических позиций реальности и открытие первичных основ изобразительного языка. Обучение рисованию, украшению и конструированию, освоение выразительных свойств разных художественных материалов. Игровая, образная форма приобщения к искусству: три Брата-Мастера — Мастер Изображения, Мастер Украшения и Мастер Постройки. Уметь видеть в окружающей жизни работу того или иного Брата-Мастера — интересная игра, с которой начинается познание связей искусства с жизнью. Первичное освоение художественных материалов и техник.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Ты учишься изображать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Изображения, созданные художниками, встречаются всюду в нашей повседневной жизни и влияют на нас. Каждый ребенок тоже немножко художник, и, рисуя, он учится понимать окружающий его мир и других людей. Видеть — осмысленно рассматривать окружающий </w:t>
      </w:r>
      <w:r w:rsidRPr="00AD535C">
        <w:rPr>
          <w:rFonts w:ascii="Times New Roman" w:eastAsia="Times New Roman" w:hAnsi="Times New Roman" w:cs="Times New Roman"/>
          <w:sz w:val="24"/>
          <w:szCs w:val="24"/>
        </w:rPr>
        <w:lastRenderedPageBreak/>
        <w:t>мир — надо учиться, и это очень интересно; именно умение видеть лежит в основе умения рисовать. Овладение первичными навыками изображения на плоскости с помощью линии, пятна, цвета, в объеме. Первичный опыт работы художественными материалами, эстетическая оценка их выразительных возможностей.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Ты украшаешь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Украшения в природе. Красоту нужно уметь замечать. Люди радуются красоте и украшают мир вокруг себя. Мастер Украшения учит любоваться красотой.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Основы понимания роли декоративной художественной деятельности в жизни человека. Мастер Украшения — мастер общения, он организует общение людей, помогая им наглядно выявлять свои роли.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Первичный опыт владения художественными материалами и техниками (аппликация, </w:t>
      </w:r>
      <w:proofErr w:type="spellStart"/>
      <w:r w:rsidRPr="00AD535C">
        <w:rPr>
          <w:rFonts w:ascii="Times New Roman" w:eastAsia="Times New Roman" w:hAnsi="Times New Roman" w:cs="Times New Roman"/>
          <w:sz w:val="24"/>
          <w:szCs w:val="24"/>
        </w:rPr>
        <w:t>бумагопластика</w:t>
      </w:r>
      <w:proofErr w:type="spellEnd"/>
      <w:r w:rsidRPr="00AD535C">
        <w:rPr>
          <w:rFonts w:ascii="Times New Roman" w:eastAsia="Times New Roman" w:hAnsi="Times New Roman" w:cs="Times New Roman"/>
          <w:sz w:val="24"/>
          <w:szCs w:val="24"/>
        </w:rPr>
        <w:t>, коллаж, монотипия). Первичный опыт коллективной деятельности.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Ты строишь - 11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Первичные представления о конструктивной художественной деятельности и ее роли в жизни человека. Художественный образ в архитектуре и дизайне.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Мастер Постройки — олицетворение конструктивной художественной деятельности. Умение видеть конструкцию формы предмета лежит в основе умения рисовать.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Разные типы построек. Первичные умения видеть конструкцию, т. е. построение предмета.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Первичный опыт владения художественными материалами и техниками конструирования. Первичный опыт коллективной работы.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Изображение, украшение, постройка всегда помогают друг другу  - 6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Общие начала всех пространственно-визуальных искусств — пятно, линия, цвет в пространстве и на плоскости. Различное использование в разных видах искусства этих элементов языка.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Изображение, украшение и постройка — разные стороны работы художника и присутствуют в любом произведении, которое он создает.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>2 КЛАСС (34 ч)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ИСКУССТВО И ТЫ 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Знакомство с основами образного языка изобразительного искусства. Понимание языка искусства и связей его с жизнью. Выразительные возможности художественных материалов. Введение в мир искусства, эмоционально связанный с миром личных наблюдений, переживаний людей. Выражение в искусстве чувств человека, отношения к миру, добра и зла.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Практическая творческая работа (индивидуальная и коллективная).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они последовательно пробуют осваивать темы: 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Как и чем работает художник? – 8ч. 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Представление о разнообразии художественных материалов, которые использует в своей работе художник. Выразительные возможности художественных материалов. Особенности, свойства и характер различных материалов.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Цвет: основные, составные, дополнительные цвета. Смешение красок. Роль черной и белой красок. Ритм линий, ритм пятен. Лепка. Моделирование из бумаги. Коллаж.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Реальность и фантазия – 13ч.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Для изображения реальности необходимо воображение. Для создания фантастического образа необходима опора на реальность. Значение фантазии и воображения для творчества художника.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Изображение реальных и фантастических животных. Изображение узоров, увиденных в природе, и орнаментов для украшения человека. Изображение фантазийных построек.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Развитие духовной и эмоциональной сферы ребенка через общение с природой.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 чем говорит искусство  -5ч.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Важнейшая тема курса. Искусство выражает чувства человека, его понимание и отношение к тому, что он изображает, украшает и строит.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lastRenderedPageBreak/>
        <w:t>Изображение состояний (настроений) в природе. Изображение доброго и злого сказочного образа. Украшения, характеризующие контрастных по характеру, по их намерениям персонажей. Постройки для добрых и злых, разных по характеру сказочных героев.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 говорит искусство 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Средства образной выразительности в изобразительном искусстве.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Эмоциональное воздействие цвета: теплое — холодное, звонкое и глухое звучание цвета. Выразительные возможности линии. Понятие ритма; ритм пятен, линий.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Выразительность соотношения пропорций. Выразительность фактур.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Язык изобразительного искусства и его выразительные средства служат выражению мыслей и чувств художника.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proofErr w:type="gramEnd"/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 (34ч)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ИСКУССТВО ВОКРУГ НАС 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Приобщение к миру искусства через познание художественного смысла окружающего предметного мира. Предметы не только имеют утилитарное назначение, но и являются носителями духовной культуры. Окружающие предметы, созданные людьми, образуют среду нашей жизни и нашего общения. Форма вещей не случайна, в ней выражено понимание людьми красоты, удобства, в ней выражены чувства людей и отношения между людьми, их мечты и заботы.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Создание любого предмета связано с работой художника над его формой. В этой работе всегда есть три этапа, три главные задачи. Художнику не обойтись без Братьев-Мастеров: Мастера Изображения, Мастера Украшения и Мастера Постройки. Они помогают понять, в чем состоят художественные смыслы окружающего нас предметного мира. Братья-Мастера — помощники учащихся в моделировании предметного мира в доме, на улице города. Роль художника в театре, цирке; произведения искусства в художественном музее. Знакомство в </w:t>
      </w:r>
      <w:proofErr w:type="spellStart"/>
      <w:r w:rsidRPr="00AD535C">
        <w:rPr>
          <w:rFonts w:ascii="Times New Roman" w:eastAsia="Times New Roman" w:hAnsi="Times New Roman" w:cs="Times New Roman"/>
          <w:sz w:val="24"/>
          <w:szCs w:val="24"/>
        </w:rPr>
        <w:t>деятельностной</w:t>
      </w:r>
      <w:proofErr w:type="spellEnd"/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 форме с основами многих видов дизайна, декоративно-прикладного искусства, с видами и жанрами станкового искусства.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Знания о системе видов искусства приобретаются через постижение их жизненных функций, роли в жизни людей и конкретно в повседневной жизни. Приобретение первичных художественных навыков, воплощение ценностных и эмоционально значимых смыслов в моделировании предметной среды своей жизни. Индивидуальный творческий опыт и коммуникативные умения.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Искусство в твоем доме 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В каждой вещи, в каждом предмете, которые наполняют наш дом, заложен труд художника. В чем состоит эта работа художника? </w:t>
      </w:r>
      <w:proofErr w:type="gramStart"/>
      <w:r w:rsidRPr="00AD535C">
        <w:rPr>
          <w:rFonts w:ascii="Times New Roman" w:eastAsia="Times New Roman" w:hAnsi="Times New Roman" w:cs="Times New Roman"/>
          <w:sz w:val="24"/>
          <w:szCs w:val="24"/>
        </w:rPr>
        <w:t>Вещи бывают нарядными, праздничными или тихими, уютными, или деловыми и строгими; одни подходят для работы, другие — для отдыха; одни служат детям, другие — взрослым.</w:t>
      </w:r>
      <w:proofErr w:type="gramEnd"/>
      <w:r w:rsidRPr="00AD535C">
        <w:rPr>
          <w:rFonts w:ascii="Times New Roman" w:eastAsia="Times New Roman" w:hAnsi="Times New Roman" w:cs="Times New Roman"/>
          <w:sz w:val="24"/>
          <w:szCs w:val="24"/>
        </w:rPr>
        <w:t xml:space="preserve"> Как выглядеть вещи, решает художник и тем самым создает пространственный и предметный мир вокруг нас, 1 в котором отражаются наши представления о жизни. Каждый человек тоже бывает в роли художника. Братья-Мастера выясняют, что же каждый из них сделал в ближайшем окружении ребенка. В итоге становится ясно, что без участия Мастеров не создавался ни один предмет дома, не было бы и самого дома.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Искусство на улицах твоего города  - 7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Деятельность художника на улице города (или села). Знакомство с искусством начинается с родного порога: родной улицы, родного города (села), без которых не может возникнуть чувство Родины.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Разнообразные проявления деятельности художника и его верных помощников Братьев-Мастеров в создании облика города (села), в украшении улиц, скверов, площадей. Красота старинной архитектуры — памятников культуры.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Атрибуты современной жизни города: витрины, парки, скверы, ажурные ограды, фонари, разнообразный транспорт. Их образное решение.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Единство красоты и целесообразности. Роль выдумки и фантазии в творчестве художника, создающего художественный облик города.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Художник и зрелище  - 11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Художник необходим в театре, цирке, на любом празднике. Жанрово-видовое разнообразие зрелищных искусств.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Театрально-зрелищное искусство, его игровая природа. Изобразительное искусство — необходимая составная часть зрелища.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Деятельность художника в театре в зависимости от вида зрелища или особенностей работы (плакат, декорация, занавес). Взаимодействие в работе театрального художника разных видов деятельности: конструктивной (постройка), декоративной (украшение), изобразительной (изображение).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Создание театрализованного представления или спектакля с использованием творческих работ детей.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Художник и музей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Художник работает в доме, на улице, на празднике, в театре. Это все прикладные виды работы художника. А еще художник создает произведения, в которых, изображая мир, он размышляет о нем и выражает свое отношение и переживание явлений действительности. Лучшие произведения хранятся в музеях.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Знакомство со станковыми видами и жанрами изобразительного искусства.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Художественные музеи Москвы, Санкт-Петербурга, других городов. Знакомство с музеем родного города. Участие художника в организации музея.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>4 КЛАСС (34 ч)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sz w:val="24"/>
          <w:szCs w:val="24"/>
        </w:rPr>
        <w:t>КАЖДЫЙ НАРОД - ХУДОЖНИК (ИЗОБРАЖЕНИЕ, УКРАШЕНИЕ, ПОСТРОЙКА В ТВОРЧЕСТВЕ НАРОДОВ ВСЕЙ ЗЕМЛИ)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Многообразие художественных культур народов Земли и единство представлений народов о духовной красоте человека.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Разнообразие культур — богатство культуры человечества. Цельность каждой культуры — важнейший элемент содержания учебного года.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Приобщение к истокам культуры своего народа и других народов Земли, ощущение себя участниками развития человечества. Приобщение к истокам родной культуры, обретение опыта эстетического переживания народных традиций, понимание их содержания и связей с современной жизнью, собственной жизнью. Это глубокое основание для воспитания патриотизма, самоуважения, осознанного отношения к историческому прошлому и в то же время интереса и уважения к иным культурам.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Практическая творческая работа (индивидуальная и коллективная).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Истоки родного искусства - 8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Знакомство с истоками родного искусства — это знакомство со своей Родиной. В постройках, предметах быта, в том, как люди одеваются и украшают одежду, раскрывается их представление о мире, красоте человека.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Роль природных условий в характере традиционной культуры народа. Гармония жилья с природой. Природные материалы и их эстетика. Польза и красота в традиционных постройках. Дерево как традиционный материал. Деревня — деревянный мир.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Изображение традиционной сельской жизни в произведениях русских художников. Эстетика труда и празднества.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Древние города нашей земли -7 ч</w:t>
      </w:r>
      <w:r w:rsidRPr="00AD53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Красота и неповторимость архитектурных ансамблей Древней Руси. Конструктивные особенности русского города-крепости. Крепостные стены и башни как архитектурные постройки. Древнерусский каменный храм. Конструкция и художественный образ, символика архитектуры православного храма.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Общий характер и архитектурное своеобразие древних русских городов (Новгород, Псков, Владимир, Суздаль, Ростов и др.). Памятники древнего зодчества Москвы. Особенности архитектуры храма и городской усадьбы. Соответствие одежды человека и окружающей его предметной среды.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lastRenderedPageBreak/>
        <w:t>Конструктивное и композиционное мышление, чувство пропорций, соотношения частей при формировании образа.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Каждый народ — художник – 11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Представление о богатстве и многообразии художественных культур мира.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Отношения человека и природы и их выражение в духовной сущности традиционной культуры народа, в особой манере понимать явления жизни. Природные материалы и их роль в характере национальных построек и предметов традиционного быта.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Выражение в предметном мире, костюме, укладе жизни представлений о красоте и устройстве мира. Художественная культура — это пространственно-предметный мир, в котором выражается душа народа.</w:t>
      </w:r>
      <w:r w:rsidR="00E14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535C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эстетического отношения к иным художественным культурам. Формирование понимания единства культуры человечества и способности искусства объединять разные народы, способствовать взаимопониманию.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Искусство объединяет народы – 8 ч.</w:t>
      </w:r>
    </w:p>
    <w:p w:rsidR="00F324F9" w:rsidRPr="00AD535C" w:rsidRDefault="00F324F9" w:rsidP="00DF63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35C">
        <w:rPr>
          <w:rFonts w:ascii="Times New Roman" w:eastAsia="Times New Roman" w:hAnsi="Times New Roman" w:cs="Times New Roman"/>
          <w:sz w:val="24"/>
          <w:szCs w:val="24"/>
        </w:rPr>
        <w:t>От представлений о великом многообразии культур мира — к представлению о едином для всех народов понимании красоты и безобразия, коренных явлений жизни. Вечные темы в искусстве: материнство, уважение к старшим, защита Отечества, способность сопереживать людям, способность утверждать добро.</w:t>
      </w:r>
      <w:r w:rsidR="00E14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535C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 выражает глубокие чувства и переживания людей, духовную жизнь человека. Искусство передает опыт чувств и переживаний от поколения к поколению. Восприятие произведений искусства — творчество зрителя, влияющее на его внутренний мир и представления о жизни</w:t>
      </w:r>
    </w:p>
    <w:p w:rsidR="00F324F9" w:rsidRPr="00AD535C" w:rsidRDefault="00F324F9" w:rsidP="00AD535C">
      <w:pPr>
        <w:jc w:val="center"/>
        <w:rPr>
          <w:rFonts w:ascii="Times New Roman" w:hAnsi="Times New Roman"/>
          <w:b/>
          <w:sz w:val="24"/>
          <w:szCs w:val="24"/>
        </w:rPr>
      </w:pPr>
      <w:r w:rsidRPr="00AD535C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  <w:r w:rsidR="00AD535C">
        <w:rPr>
          <w:rFonts w:ascii="Times New Roman" w:hAnsi="Times New Roman"/>
          <w:b/>
          <w:sz w:val="24"/>
          <w:szCs w:val="24"/>
        </w:rPr>
        <w:t xml:space="preserve">учебного </w:t>
      </w:r>
      <w:r w:rsidRPr="00AD535C">
        <w:rPr>
          <w:rFonts w:ascii="Times New Roman" w:hAnsi="Times New Roman"/>
          <w:b/>
          <w:sz w:val="24"/>
          <w:szCs w:val="24"/>
        </w:rPr>
        <w:t>предмета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458"/>
        <w:gridCol w:w="7223"/>
        <w:gridCol w:w="1560"/>
      </w:tblGrid>
      <w:tr w:rsidR="009E0F74" w:rsidRPr="00AD535C" w:rsidTr="009E0F74">
        <w:tc>
          <w:tcPr>
            <w:tcW w:w="260" w:type="pct"/>
            <w:vMerge w:val="restart"/>
            <w:textDirection w:val="btLr"/>
            <w:vAlign w:val="bottom"/>
          </w:tcPr>
          <w:p w:rsidR="009E0F74" w:rsidRPr="00AD535C" w:rsidRDefault="009E0F74" w:rsidP="00B25674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235" w:type="pct"/>
            <w:vAlign w:val="center"/>
          </w:tcPr>
          <w:p w:rsidR="009E0F74" w:rsidRPr="00AD535C" w:rsidRDefault="009E0F74" w:rsidP="00B256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705" w:type="pct"/>
            <w:vAlign w:val="center"/>
          </w:tcPr>
          <w:p w:rsidR="009E0F74" w:rsidRPr="00AD535C" w:rsidRDefault="009E0F74" w:rsidP="00B256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Наименование разделов и тем  </w:t>
            </w:r>
          </w:p>
        </w:tc>
        <w:tc>
          <w:tcPr>
            <w:tcW w:w="800" w:type="pct"/>
            <w:vAlign w:val="center"/>
          </w:tcPr>
          <w:p w:rsidR="009E0F74" w:rsidRPr="00AD535C" w:rsidRDefault="009E0F74" w:rsidP="00B256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9E0F74" w:rsidRPr="00AD535C" w:rsidTr="009E0F74">
        <w:tc>
          <w:tcPr>
            <w:tcW w:w="260" w:type="pct"/>
            <w:vMerge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705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Ты учишься изображать.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Изображения всюду вокруг нас.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Мастер Изображения учит видеть.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Изображать можно пятном.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Изображать можно в объеме.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Изображать можно линией.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Разноцветные краски.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Изображать можно и то, что невидимо.</w:t>
            </w:r>
          </w:p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Художники и зрители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8ч.</w:t>
            </w:r>
          </w:p>
        </w:tc>
      </w:tr>
      <w:tr w:rsidR="009E0F74" w:rsidRPr="00AD535C" w:rsidTr="009E0F74">
        <w:tc>
          <w:tcPr>
            <w:tcW w:w="260" w:type="pct"/>
            <w:vMerge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05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Ты украшаешь.</w:t>
            </w:r>
            <w:r w:rsidRPr="00AD5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Мир полон украшений.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Красоту надо уметь замечать.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Узоры, которые создали люди.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Как украшает себя человек.</w:t>
            </w:r>
          </w:p>
          <w:p w:rsidR="009E0F74" w:rsidRPr="00AD535C" w:rsidRDefault="009E0F74" w:rsidP="009E0F7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Мастер Украшения помогает сделать праздник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7ч.</w:t>
            </w:r>
          </w:p>
        </w:tc>
      </w:tr>
      <w:tr w:rsidR="009E0F74" w:rsidRPr="00AD535C" w:rsidTr="009E0F74">
        <w:tc>
          <w:tcPr>
            <w:tcW w:w="260" w:type="pct"/>
            <w:vMerge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3705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Ты строишь.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Постройки в нашей жизни.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Дома бывают разными.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Домики, которые построила природа.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Дом снаружи и внутри.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Строим город. 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имеет свое строение.</w:t>
            </w:r>
          </w:p>
          <w:p w:rsidR="009E0F74" w:rsidRPr="00AD535C" w:rsidRDefault="009E0F74" w:rsidP="00B256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Строим вещи.</w:t>
            </w:r>
          </w:p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Город, в котором мы живем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 ч.</w:t>
            </w:r>
          </w:p>
        </w:tc>
      </w:tr>
      <w:tr w:rsidR="009E0F74" w:rsidRPr="00AD535C" w:rsidTr="009E0F74">
        <w:tc>
          <w:tcPr>
            <w:tcW w:w="260" w:type="pct"/>
            <w:vMerge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3705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Изображение, украшение, постройка всегда помогают друг другу.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D535C">
              <w:rPr>
                <w:rFonts w:ascii="Times New Roman" w:eastAsia="Calibri" w:hAnsi="Times New Roman"/>
                <w:sz w:val="24"/>
                <w:szCs w:val="24"/>
              </w:rPr>
              <w:t>Три Брата-Мастера всегда трудятся вместе.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D535C">
              <w:rPr>
                <w:rFonts w:ascii="Times New Roman" w:eastAsia="Calibri" w:hAnsi="Times New Roman"/>
                <w:sz w:val="24"/>
                <w:szCs w:val="24"/>
              </w:rPr>
              <w:t>«Сказочная страна». Создание панно.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D535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«Праздник весны». Конструирование из бумаги.</w:t>
            </w:r>
          </w:p>
          <w:p w:rsidR="009E0F74" w:rsidRPr="00AD535C" w:rsidRDefault="009E0F74" w:rsidP="00B2567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D535C">
              <w:rPr>
                <w:rFonts w:ascii="Times New Roman" w:eastAsia="Calibri" w:hAnsi="Times New Roman"/>
                <w:sz w:val="24"/>
                <w:szCs w:val="24"/>
              </w:rPr>
              <w:t xml:space="preserve">Урок любования. Умение видеть. </w:t>
            </w:r>
          </w:p>
          <w:p w:rsidR="009E0F74" w:rsidRPr="00AD535C" w:rsidRDefault="009E0F74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eastAsia="Calibri" w:hAnsi="Times New Roman"/>
                <w:sz w:val="24"/>
                <w:szCs w:val="24"/>
              </w:rPr>
              <w:t>Здравствуй, лето! 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8 ч.</w:t>
            </w:r>
          </w:p>
        </w:tc>
      </w:tr>
      <w:tr w:rsidR="009E0F74" w:rsidRPr="00AD535C" w:rsidTr="009E0F74">
        <w:tc>
          <w:tcPr>
            <w:tcW w:w="4200" w:type="pct"/>
            <w:gridSpan w:val="3"/>
            <w:vAlign w:val="bottom"/>
          </w:tcPr>
          <w:p w:rsidR="009E0F74" w:rsidRPr="00AD535C" w:rsidRDefault="009E0F74" w:rsidP="00B25674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B256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</w:t>
            </w:r>
          </w:p>
        </w:tc>
      </w:tr>
    </w:tbl>
    <w:tbl>
      <w:tblPr>
        <w:tblpPr w:leftFromText="180" w:rightFromText="180" w:vertAnchor="text" w:horzAnchor="margin" w:tblpY="371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458"/>
        <w:gridCol w:w="7223"/>
        <w:gridCol w:w="1560"/>
      </w:tblGrid>
      <w:tr w:rsidR="00145A5B" w:rsidRPr="00AD535C" w:rsidTr="00145A5B">
        <w:tc>
          <w:tcPr>
            <w:tcW w:w="260" w:type="pct"/>
            <w:vMerge w:val="restart"/>
            <w:textDirection w:val="btLr"/>
          </w:tcPr>
          <w:p w:rsidR="00145A5B" w:rsidRPr="00AD535C" w:rsidRDefault="00145A5B" w:rsidP="009E0F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35" w:type="pct"/>
            <w:vAlign w:val="center"/>
          </w:tcPr>
          <w:p w:rsidR="00145A5B" w:rsidRPr="00AD535C" w:rsidRDefault="00145A5B" w:rsidP="009E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05" w:type="pct"/>
            <w:vAlign w:val="center"/>
          </w:tcPr>
          <w:p w:rsidR="00145A5B" w:rsidRPr="00AD535C" w:rsidRDefault="00145A5B" w:rsidP="009E0F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Наименование разделов и тем</w:t>
            </w:r>
          </w:p>
        </w:tc>
        <w:tc>
          <w:tcPr>
            <w:tcW w:w="800" w:type="pct"/>
            <w:vAlign w:val="center"/>
          </w:tcPr>
          <w:p w:rsidR="00145A5B" w:rsidRPr="00AD535C" w:rsidRDefault="00145A5B" w:rsidP="009E0F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Как и чем работает художник?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Три основные краски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5C">
              <w:rPr>
                <w:rFonts w:ascii="Times New Roman" w:hAnsi="Times New Roman"/>
                <w:sz w:val="24"/>
                <w:szCs w:val="24"/>
              </w:rPr>
              <w:t>красная, синяя, желтая.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Пять красок — все богатство цвета и тона.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Пастель и цветные мелки, акварель, их выразительные возможности.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Выразительные возможности аппликации.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Выразительные возможности графических материалов.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Выразительность материалов для работы в объеме.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Выразительные возможности бумаги.</w:t>
            </w:r>
          </w:p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Для художника любой материал может стать выразительным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Реальность и фантазия.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Изображение и реальность.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Изображение и фантазия.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Украшение и реальность.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Украшение и фантазия.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Постройка и реальность.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Постройка и фантазия.</w:t>
            </w:r>
          </w:p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Братья-Мастера Изображения, украшения и Постройки всегда работают вместе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О чём говорит искусство.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Выражение характера изображаемых животных.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изображении: мужской образ.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изображении: женский образ.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Образ человека и его характер, выраженный в объеме.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Изображение природы в различных состояниях.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Выражение характера человека через украшение.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Выражение намерений через украшение.</w:t>
            </w:r>
          </w:p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 изображении, украшении, постройке человек выражает свои чувства, мысли, настроение, свое отношение к миру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Как говорит искусство.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Цвет как средство выражения. Теплые и холодные цвета. Борьба теплого и холодного.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Цвет как средство выражения: тихие (глухие) и звонкие цвета.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Линия как средство выражения: ритм линий.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Линия как средство выражения: характер линий.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Ритм пятен как средство выражения.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Пропорции выражают характер.</w:t>
            </w:r>
          </w:p>
          <w:p w:rsidR="00145A5B" w:rsidRPr="00AD535C" w:rsidRDefault="00145A5B" w:rsidP="009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Ритм линий и пятен, цвет, пропорции — средства выразительности.</w:t>
            </w:r>
          </w:p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Обобщающий урок года.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145A5B" w:rsidRPr="00AD535C" w:rsidTr="00145A5B">
        <w:tc>
          <w:tcPr>
            <w:tcW w:w="4200" w:type="pct"/>
            <w:gridSpan w:val="3"/>
          </w:tcPr>
          <w:p w:rsidR="00145A5B" w:rsidRPr="00AD535C" w:rsidRDefault="00145A5B" w:rsidP="009E0F74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Ит</w:t>
            </w: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9E0F7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</w:t>
            </w:r>
          </w:p>
        </w:tc>
      </w:tr>
    </w:tbl>
    <w:p w:rsidR="00601695" w:rsidRPr="00AD535C" w:rsidRDefault="00601695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F324F9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145A5B" w:rsidRDefault="00145A5B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145A5B" w:rsidRDefault="00145A5B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145A5B" w:rsidRDefault="00145A5B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145A5B" w:rsidRPr="00AD535C" w:rsidRDefault="00145A5B" w:rsidP="00F324F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61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458"/>
        <w:gridCol w:w="7223"/>
        <w:gridCol w:w="1560"/>
      </w:tblGrid>
      <w:tr w:rsidR="00145A5B" w:rsidRPr="00AD535C" w:rsidTr="00145A5B">
        <w:tc>
          <w:tcPr>
            <w:tcW w:w="260" w:type="pct"/>
            <w:vMerge w:val="restart"/>
            <w:textDirection w:val="btLr"/>
          </w:tcPr>
          <w:p w:rsidR="00145A5B" w:rsidRPr="00AD535C" w:rsidRDefault="00145A5B" w:rsidP="00145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35" w:type="pct"/>
            <w:vAlign w:val="center"/>
          </w:tcPr>
          <w:p w:rsidR="00145A5B" w:rsidRPr="00AD535C" w:rsidRDefault="00145A5B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05" w:type="pct"/>
            <w:vAlign w:val="center"/>
          </w:tcPr>
          <w:p w:rsidR="00145A5B" w:rsidRPr="00AD535C" w:rsidRDefault="00145A5B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Наименование разделов и тем</w:t>
            </w:r>
          </w:p>
        </w:tc>
        <w:tc>
          <w:tcPr>
            <w:tcW w:w="800" w:type="pct"/>
            <w:vAlign w:val="center"/>
          </w:tcPr>
          <w:p w:rsidR="00145A5B" w:rsidRPr="00AD535C" w:rsidRDefault="00145A5B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Искусство в твоем доме</w:t>
            </w: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Твои игрушки придумал художник.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Посуда у тебя дома.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Мамин платок.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Обои и шторы в твоем доме.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Твои книжки.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Поздравительная открытка.</w:t>
            </w:r>
          </w:p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 xml:space="preserve"> Что сделал художник в нашем доме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Искусство на улицах твоего города.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Памятники архитектуры — наследие веков.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Парки, скверы, бульвары.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Ажурные ограды.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Фонари на улицах и в парках.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Витрины магазинов.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Транспорт в городе.</w:t>
            </w:r>
          </w:p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Что делал художник на улицах моего города (села)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Художник и зрелище.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Художник в цирке.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Художник в театре.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Маски.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Театр кукол.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Афиша и плакат.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Праздник в городе.</w:t>
            </w:r>
          </w:p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Школьный праздник-карнавал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 ч.</w:t>
            </w:r>
          </w:p>
        </w:tc>
      </w:tr>
      <w:tr w:rsidR="00145A5B" w:rsidRPr="00AD535C" w:rsidTr="00145A5B">
        <w:tc>
          <w:tcPr>
            <w:tcW w:w="260" w:type="pct"/>
            <w:vMerge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05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Художник и музей.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Музеи в жизни города.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Изобразительное искусство. Картина-пейзаж.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Картина-портрет.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Картина-натюрморт.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Картины исторические и бытовые.</w:t>
            </w:r>
          </w:p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Скульптура в музее и на улице.</w:t>
            </w:r>
          </w:p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Художественная выставка (обобщение темы).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145A5B" w:rsidRPr="00AD535C" w:rsidTr="00145A5B">
        <w:tc>
          <w:tcPr>
            <w:tcW w:w="260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145A5B" w:rsidRPr="00AD535C" w:rsidRDefault="00145A5B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5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00" w:type="pct"/>
            <w:vAlign w:val="bottom"/>
          </w:tcPr>
          <w:p w:rsidR="00145A5B" w:rsidRPr="00AD535C" w:rsidRDefault="00145A5B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</w:t>
            </w:r>
          </w:p>
        </w:tc>
      </w:tr>
    </w:tbl>
    <w:p w:rsidR="00F324F9" w:rsidRPr="00AD535C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23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458"/>
        <w:gridCol w:w="7223"/>
        <w:gridCol w:w="1560"/>
      </w:tblGrid>
      <w:tr w:rsidR="009E0F74" w:rsidRPr="00AD535C" w:rsidTr="00145A5B">
        <w:trPr>
          <w:trHeight w:val="532"/>
        </w:trPr>
        <w:tc>
          <w:tcPr>
            <w:tcW w:w="260" w:type="pct"/>
            <w:vMerge w:val="restart"/>
            <w:textDirection w:val="btLr"/>
          </w:tcPr>
          <w:p w:rsidR="009E0F74" w:rsidRPr="00AD535C" w:rsidRDefault="009E0F74" w:rsidP="00145A5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235" w:type="pct"/>
            <w:vAlign w:val="center"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05" w:type="pct"/>
            <w:vAlign w:val="center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Наименование разделов и тем</w:t>
            </w:r>
          </w:p>
        </w:tc>
        <w:tc>
          <w:tcPr>
            <w:tcW w:w="800" w:type="pct"/>
            <w:vAlign w:val="center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9E0F74" w:rsidRPr="00AD535C" w:rsidTr="00145A5B">
        <w:trPr>
          <w:trHeight w:val="1146"/>
        </w:trPr>
        <w:tc>
          <w:tcPr>
            <w:tcW w:w="260" w:type="pct"/>
            <w:vMerge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5" w:type="pct"/>
          </w:tcPr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Истоки родного искусства 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Пейзаж родной земли.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Гармония жилья с природой. Деревня — деревянный мир.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Образ красоты человека.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Народные праздники (обобщение темы).</w:t>
            </w: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9E0F74" w:rsidRPr="00AD535C" w:rsidTr="00145A5B">
        <w:trPr>
          <w:trHeight w:val="1903"/>
        </w:trPr>
        <w:tc>
          <w:tcPr>
            <w:tcW w:w="260" w:type="pct"/>
            <w:vMerge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05" w:type="pct"/>
          </w:tcPr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Древние города нашей Земли 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Древнерусский город-крепость.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Древние соборы.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Древний город и его жители.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Древнерусские воины-защитники.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Города Русской земли.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Узорочье теремов.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Праздничный пир в теремных палатах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 ч.</w:t>
            </w:r>
          </w:p>
        </w:tc>
      </w:tr>
      <w:tr w:rsidR="009E0F74" w:rsidRPr="00AD535C" w:rsidTr="00145A5B">
        <w:trPr>
          <w:trHeight w:val="1675"/>
        </w:trPr>
        <w:tc>
          <w:tcPr>
            <w:tcW w:w="260" w:type="pct"/>
            <w:vMerge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05" w:type="pct"/>
          </w:tcPr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Каждый народ — художник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Страна Восходящего солнца. Образ художественной культуры Японии.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Искусство народов гор и степей.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Образ художественной культуры Средней Азии.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Образ художественной культуры Древней Греции.</w:t>
            </w:r>
          </w:p>
          <w:p w:rsidR="009E0F74" w:rsidRPr="00AD535C" w:rsidRDefault="009E0F74" w:rsidP="00145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Образ художественной культуры средневековой Западной Европы.</w:t>
            </w:r>
          </w:p>
          <w:p w:rsidR="009E0F74" w:rsidRPr="00AD535C" w:rsidRDefault="009E0F74" w:rsidP="00145A5B">
            <w:pPr>
              <w:spacing w:after="0" w:line="240" w:lineRule="auto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Многообразие художественных культур в мире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 ч.</w:t>
            </w:r>
          </w:p>
        </w:tc>
      </w:tr>
      <w:tr w:rsidR="009E0F74" w:rsidRPr="00AD535C" w:rsidTr="00145A5B">
        <w:trPr>
          <w:trHeight w:val="1699"/>
        </w:trPr>
        <w:tc>
          <w:tcPr>
            <w:tcW w:w="260" w:type="pct"/>
            <w:vMerge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" w:type="pct"/>
          </w:tcPr>
          <w:p w:rsidR="009E0F74" w:rsidRPr="00AD535C" w:rsidRDefault="009E0F74" w:rsidP="001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05" w:type="pct"/>
          </w:tcPr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Искусство объединяет народы 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Все народы воспевают материнство.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Все народы воспевают мудрость старости.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Сопереживание — великая тема искусства.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Герои, борцы и защитники.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Юность и надежды.</w:t>
            </w:r>
          </w:p>
          <w:p w:rsidR="009E0F74" w:rsidRPr="00AD535C" w:rsidRDefault="009E0F74" w:rsidP="00145A5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sz w:val="24"/>
                <w:szCs w:val="24"/>
              </w:rPr>
              <w:t>Искусство народов мира (обобщение темы).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 ч.</w:t>
            </w:r>
          </w:p>
        </w:tc>
      </w:tr>
      <w:tr w:rsidR="009E0F74" w:rsidRPr="00AD535C" w:rsidTr="00145A5B">
        <w:trPr>
          <w:trHeight w:val="251"/>
        </w:trPr>
        <w:tc>
          <w:tcPr>
            <w:tcW w:w="4200" w:type="pct"/>
            <w:gridSpan w:val="3"/>
          </w:tcPr>
          <w:p w:rsidR="009E0F74" w:rsidRPr="00AD535C" w:rsidRDefault="009E0F74" w:rsidP="00145A5B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00" w:type="pct"/>
            <w:vAlign w:val="bottom"/>
          </w:tcPr>
          <w:p w:rsidR="009E0F74" w:rsidRPr="00AD535C" w:rsidRDefault="009E0F74" w:rsidP="00145A5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D535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</w:t>
            </w:r>
          </w:p>
        </w:tc>
      </w:tr>
    </w:tbl>
    <w:p w:rsidR="00F324F9" w:rsidRPr="00AD535C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F324F9" w:rsidRPr="00AD535C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F324F9" w:rsidRPr="00AD535C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F324F9" w:rsidRPr="00AD535C" w:rsidRDefault="00F324F9" w:rsidP="00F324F9">
      <w:pPr>
        <w:spacing w:after="0"/>
        <w:rPr>
          <w:rFonts w:ascii="Times New Roman" w:hAnsi="Times New Roman"/>
          <w:sz w:val="24"/>
          <w:szCs w:val="24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p w:rsidR="00F324F9" w:rsidRDefault="00F324F9" w:rsidP="00F324F9">
      <w:pPr>
        <w:spacing w:after="0"/>
        <w:rPr>
          <w:rFonts w:ascii="Times New Roman" w:hAnsi="Times New Roman"/>
        </w:rPr>
      </w:pPr>
    </w:p>
    <w:sectPr w:rsidR="00F324F9" w:rsidSect="00AD535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4F9"/>
    <w:rsid w:val="00145A5B"/>
    <w:rsid w:val="00180252"/>
    <w:rsid w:val="00460002"/>
    <w:rsid w:val="005A5AA5"/>
    <w:rsid w:val="00601695"/>
    <w:rsid w:val="0060365D"/>
    <w:rsid w:val="006B1176"/>
    <w:rsid w:val="006E0CF6"/>
    <w:rsid w:val="00950017"/>
    <w:rsid w:val="009E0F74"/>
    <w:rsid w:val="00AC251F"/>
    <w:rsid w:val="00AD535C"/>
    <w:rsid w:val="00BB58D7"/>
    <w:rsid w:val="00BB6379"/>
    <w:rsid w:val="00BD1519"/>
    <w:rsid w:val="00DC2242"/>
    <w:rsid w:val="00DF6384"/>
    <w:rsid w:val="00E141FC"/>
    <w:rsid w:val="00F32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F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324F9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4600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2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3420</Words>
  <Characters>19494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2010-01-01T15:14:00Z</dcterms:created>
  <dcterms:modified xsi:type="dcterms:W3CDTF">2019-02-17T17:11:00Z</dcterms:modified>
</cp:coreProperties>
</file>